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821" w:right="0" w:hanging="361"/>
        <w:jc w:val="left"/>
        <w:rPr>
          <w:rFonts w:ascii="Trebuchet MS" w:cs="Trebuchet MS" w:eastAsia="Trebuchet MS" w:hAnsi="Trebuchet M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2">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Evaluation Criteria</w:t>
      </w:r>
    </w:p>
    <w:p w:rsidR="00000000" w:rsidDel="00000000" w:rsidP="00000000" w:rsidRDefault="00000000" w:rsidRPr="00000000" w14:paraId="00000003">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All proposals for the CFMS Annual General Meeting 2020, which have been received by the specified deadline, will be evaluated using the following criteria, developed based on the “CFMS AGM 2020 – Request for Proposals.”</w:t>
      </w:r>
    </w:p>
    <w:p w:rsidR="00000000" w:rsidDel="00000000" w:rsidP="00000000" w:rsidRDefault="00000000" w:rsidRPr="00000000" w14:paraId="00000005">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6">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Sponsorship &amp; Local Support: 30%</w:t>
      </w:r>
    </w:p>
    <w:p w:rsidR="00000000" w:rsidDel="00000000" w:rsidP="00000000" w:rsidRDefault="00000000" w:rsidRPr="00000000" w14:paraId="00000007">
      <w:pPr>
        <w:numPr>
          <w:ilvl w:val="0"/>
          <w:numId w:val="1"/>
        </w:numPr>
        <w:pBdr>
          <w:top w:space="0" w:sz="0" w:val="nil"/>
          <w:left w:space="0" w:sz="0" w:val="nil"/>
          <w:bottom w:space="0" w:sz="0" w:val="nil"/>
          <w:right w:space="0" w:sz="0" w:val="nil"/>
          <w:between w:space="0" w:sz="0" w:val="nil"/>
        </w:pBdr>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The proposal demonstrates efforts taken to secure local/regional sponsors and lists these sponsors in the proposal.</w:t>
      </w:r>
    </w:p>
    <w:p w:rsidR="00000000" w:rsidDel="00000000" w:rsidP="00000000" w:rsidRDefault="00000000" w:rsidRPr="00000000" w14:paraId="00000008">
      <w:pPr>
        <w:numPr>
          <w:ilvl w:val="0"/>
          <w:numId w:val="1"/>
        </w:numPr>
        <w:pBdr>
          <w:top w:space="0" w:sz="0" w:val="nil"/>
          <w:left w:space="0" w:sz="0" w:val="nil"/>
          <w:bottom w:space="0" w:sz="0" w:val="nil"/>
          <w:right w:space="0" w:sz="0" w:val="nil"/>
          <w:between w:space="0" w:sz="0" w:val="nil"/>
        </w:pBdr>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The proposal does not include sponsors in conflict with CFMS policy, such as: political parties, banks, insurance companies, pharma industry, alcohol, etc.</w:t>
      </w:r>
    </w:p>
    <w:p w:rsidR="00000000" w:rsidDel="00000000" w:rsidP="00000000" w:rsidRDefault="00000000" w:rsidRPr="00000000" w14:paraId="00000009">
      <w:pPr>
        <w:numPr>
          <w:ilvl w:val="0"/>
          <w:numId w:val="1"/>
        </w:numPr>
        <w:pBdr>
          <w:top w:space="0" w:sz="0" w:val="nil"/>
          <w:left w:space="0" w:sz="0" w:val="nil"/>
          <w:bottom w:space="0" w:sz="0" w:val="nil"/>
          <w:right w:space="0" w:sz="0" w:val="nil"/>
          <w:between w:space="0" w:sz="0" w:val="nil"/>
        </w:pBdr>
        <w:ind w:left="720" w:hanging="360"/>
        <w:rPr>
          <w:rFonts w:ascii="Times New Roman" w:cs="Times New Roman" w:eastAsia="Times New Roman" w:hAnsi="Times New Roman"/>
          <w:color w:val="000000"/>
        </w:rPr>
      </w:pPr>
      <w:bookmarkStart w:colFirst="0" w:colLast="0" w:name="_heading=h.gjdgxs" w:id="0"/>
      <w:bookmarkEnd w:id="0"/>
      <w:r w:rsidDel="00000000" w:rsidR="00000000" w:rsidRPr="00000000">
        <w:rPr>
          <w:rFonts w:ascii="Times New Roman" w:cs="Times New Roman" w:eastAsia="Times New Roman" w:hAnsi="Times New Roman"/>
          <w:color w:val="000000"/>
          <w:rtl w:val="0"/>
        </w:rPr>
        <w:t xml:space="preserve">The efforts to secure sponsorship do not include CaRMS, Resident Doctors of Canada (RDoC), CFPC, Canadian Medical Association, MNP, the Provincial &amp; Territorial Medical Associations, or MD Financial Management who are contacted at a later date directly by CFMS.</w:t>
      </w:r>
    </w:p>
    <w:p w:rsidR="00000000" w:rsidDel="00000000" w:rsidP="00000000" w:rsidRDefault="00000000" w:rsidRPr="00000000" w14:paraId="0000000A">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B">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Budget considerations: 40%</w:t>
      </w:r>
    </w:p>
    <w:p w:rsidR="00000000" w:rsidDel="00000000" w:rsidP="00000000" w:rsidRDefault="00000000" w:rsidRPr="00000000" w14:paraId="0000000C">
      <w:pPr>
        <w:numPr>
          <w:ilvl w:val="0"/>
          <w:numId w:val="2"/>
        </w:numPr>
        <w:pBdr>
          <w:top w:space="0" w:sz="0" w:val="nil"/>
          <w:left w:space="0" w:sz="0" w:val="nil"/>
          <w:bottom w:space="0" w:sz="0" w:val="nil"/>
          <w:right w:space="0" w:sz="0" w:val="nil"/>
          <w:between w:space="0" w:sz="0" w:val="nil"/>
        </w:pBdr>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The proposal demonstrates an ability to balance a budget</w:t>
      </w:r>
    </w:p>
    <w:p w:rsidR="00000000" w:rsidDel="00000000" w:rsidP="00000000" w:rsidRDefault="00000000" w:rsidRPr="00000000" w14:paraId="0000000D">
      <w:pPr>
        <w:numPr>
          <w:ilvl w:val="0"/>
          <w:numId w:val="2"/>
        </w:numPr>
        <w:pBdr>
          <w:top w:space="0" w:sz="0" w:val="nil"/>
          <w:left w:space="0" w:sz="0" w:val="nil"/>
          <w:bottom w:space="0" w:sz="0" w:val="nil"/>
          <w:right w:space="0" w:sz="0" w:val="nil"/>
          <w:between w:space="0" w:sz="0" w:val="nil"/>
        </w:pBdr>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The proposal includes a registration fee of $2</w:t>
      </w:r>
      <w:r w:rsidDel="00000000" w:rsidR="00000000" w:rsidRPr="00000000">
        <w:rPr>
          <w:rFonts w:ascii="Times New Roman" w:cs="Times New Roman" w:eastAsia="Times New Roman" w:hAnsi="Times New Roman"/>
          <w:rtl w:val="0"/>
        </w:rPr>
        <w:t xml:space="preserve">25</w:t>
      </w:r>
      <w:r w:rsidDel="00000000" w:rsidR="00000000" w:rsidRPr="00000000">
        <w:rPr>
          <w:rFonts w:ascii="Times New Roman" w:cs="Times New Roman" w:eastAsia="Times New Roman" w:hAnsi="Times New Roman"/>
          <w:color w:val="000000"/>
          <w:rtl w:val="0"/>
        </w:rPr>
        <w:t xml:space="preserve">.00 or below as listed a maximum in the Call for Proposals) incl. delegate accommodations, social events, all meals.</w:t>
      </w:r>
    </w:p>
    <w:p w:rsidR="00000000" w:rsidDel="00000000" w:rsidP="00000000" w:rsidRDefault="00000000" w:rsidRPr="00000000" w14:paraId="0000000E">
      <w:pPr>
        <w:numPr>
          <w:ilvl w:val="0"/>
          <w:numId w:val="2"/>
        </w:numPr>
        <w:pBdr>
          <w:top w:space="0" w:sz="0" w:val="nil"/>
          <w:left w:space="0" w:sz="0" w:val="nil"/>
          <w:bottom w:space="0" w:sz="0" w:val="nil"/>
          <w:right w:space="0" w:sz="0" w:val="nil"/>
          <w:between w:space="0" w:sz="0" w:val="nil"/>
        </w:pBdr>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All taxes have been included/considered.</w:t>
      </w:r>
    </w:p>
    <w:p w:rsidR="00000000" w:rsidDel="00000000" w:rsidP="00000000" w:rsidRDefault="00000000" w:rsidRPr="00000000" w14:paraId="0000000F">
      <w:pPr>
        <w:numPr>
          <w:ilvl w:val="0"/>
          <w:numId w:val="2"/>
        </w:numPr>
        <w:pBdr>
          <w:top w:space="0" w:sz="0" w:val="nil"/>
          <w:left w:space="0" w:sz="0" w:val="nil"/>
          <w:bottom w:space="0" w:sz="0" w:val="nil"/>
          <w:right w:space="0" w:sz="0" w:val="nil"/>
          <w:between w:space="0" w:sz="0" w:val="nil"/>
        </w:pBdr>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Breakfast &amp; lunch and breaks have been considered</w:t>
      </w:r>
    </w:p>
    <w:p w:rsidR="00000000" w:rsidDel="00000000" w:rsidP="00000000" w:rsidRDefault="00000000" w:rsidRPr="00000000" w14:paraId="00000010">
      <w:pPr>
        <w:numPr>
          <w:ilvl w:val="0"/>
          <w:numId w:val="2"/>
        </w:numPr>
        <w:pBdr>
          <w:top w:space="0" w:sz="0" w:val="nil"/>
          <w:left w:space="0" w:sz="0" w:val="nil"/>
          <w:bottom w:space="0" w:sz="0" w:val="nil"/>
          <w:right w:space="0" w:sz="0" w:val="nil"/>
          <w:between w:space="0" w:sz="0" w:val="nil"/>
        </w:pBdr>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Audiovisual equipment available and costed with a quote, any associated wifi costs considered</w:t>
      </w:r>
    </w:p>
    <w:p w:rsidR="00000000" w:rsidDel="00000000" w:rsidP="00000000" w:rsidRDefault="00000000" w:rsidRPr="00000000" w14:paraId="00000011">
      <w:pPr>
        <w:numPr>
          <w:ilvl w:val="0"/>
          <w:numId w:val="2"/>
        </w:numPr>
        <w:pBdr>
          <w:top w:space="0" w:sz="0" w:val="nil"/>
          <w:left w:space="0" w:sz="0" w:val="nil"/>
          <w:bottom w:space="0" w:sz="0" w:val="nil"/>
          <w:right w:space="0" w:sz="0" w:val="nil"/>
          <w:between w:space="0" w:sz="0" w:val="nil"/>
        </w:pBdr>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Note: budget for delegates and CFMS Board to travel to the city of AGM are not a consideration and all cities are to be evaluated equally on their budgets regardless of geographic location.</w:t>
      </w:r>
    </w:p>
    <w:p w:rsidR="00000000" w:rsidDel="00000000" w:rsidP="00000000" w:rsidRDefault="00000000" w:rsidRPr="00000000" w14:paraId="00000012">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3">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Meeting Room and Delegate Accommodations : 10%</w:t>
      </w:r>
    </w:p>
    <w:p w:rsidR="00000000" w:rsidDel="00000000" w:rsidP="00000000" w:rsidRDefault="00000000" w:rsidRPr="00000000" w14:paraId="00000014">
      <w:pPr>
        <w:numPr>
          <w:ilvl w:val="0"/>
          <w:numId w:val="3"/>
        </w:numPr>
        <w:pBdr>
          <w:top w:space="0" w:sz="0" w:val="nil"/>
          <w:left w:space="0" w:sz="0" w:val="nil"/>
          <w:bottom w:space="0" w:sz="0" w:val="nil"/>
          <w:right w:space="0" w:sz="0" w:val="nil"/>
          <w:between w:space="0" w:sz="0" w:val="nil"/>
        </w:pBdr>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The meeting location is appropriate to accommodate 170 (expected 1</w:t>
      </w:r>
      <w:r w:rsidDel="00000000" w:rsidR="00000000" w:rsidRPr="00000000">
        <w:rPr>
          <w:rFonts w:ascii="Times New Roman" w:cs="Times New Roman" w:eastAsia="Times New Roman" w:hAnsi="Times New Roman"/>
          <w:rtl w:val="0"/>
        </w:rPr>
        <w:t xml:space="preserve">6</w:t>
      </w:r>
      <w:r w:rsidDel="00000000" w:rsidR="00000000" w:rsidRPr="00000000">
        <w:rPr>
          <w:rFonts w:ascii="Times New Roman" w:cs="Times New Roman" w:eastAsia="Times New Roman" w:hAnsi="Times New Roman"/>
          <w:color w:val="000000"/>
          <w:rtl w:val="0"/>
        </w:rPr>
        <w:t xml:space="preserve">0 delegates plus guests) people with all necessary additional rooms as outlined in bid document.</w:t>
      </w:r>
    </w:p>
    <w:p w:rsidR="00000000" w:rsidDel="00000000" w:rsidP="00000000" w:rsidRDefault="00000000" w:rsidRPr="00000000" w14:paraId="00000015">
      <w:pPr>
        <w:numPr>
          <w:ilvl w:val="0"/>
          <w:numId w:val="3"/>
        </w:numPr>
        <w:pBdr>
          <w:top w:space="0" w:sz="0" w:val="nil"/>
          <w:left w:space="0" w:sz="0" w:val="nil"/>
          <w:bottom w:space="0" w:sz="0" w:val="nil"/>
          <w:right w:space="0" w:sz="0" w:val="nil"/>
          <w:between w:space="0" w:sz="0" w:val="nil"/>
        </w:pBdr>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Easily accessible for physically disabled delegates &amp; guests</w:t>
      </w:r>
    </w:p>
    <w:p w:rsidR="00000000" w:rsidDel="00000000" w:rsidP="00000000" w:rsidRDefault="00000000" w:rsidRPr="00000000" w14:paraId="00000016">
      <w:pPr>
        <w:numPr>
          <w:ilvl w:val="0"/>
          <w:numId w:val="3"/>
        </w:numPr>
        <w:pBdr>
          <w:top w:space="0" w:sz="0" w:val="nil"/>
          <w:left w:space="0" w:sz="0" w:val="nil"/>
          <w:bottom w:space="0" w:sz="0" w:val="nil"/>
          <w:right w:space="0" w:sz="0" w:val="nil"/>
          <w:between w:space="0" w:sz="0" w:val="nil"/>
        </w:pBdr>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All accommodations preferable located in one venue and if not, within reasonable proximity</w:t>
      </w:r>
    </w:p>
    <w:p w:rsidR="00000000" w:rsidDel="00000000" w:rsidP="00000000" w:rsidRDefault="00000000" w:rsidRPr="00000000" w14:paraId="00000017">
      <w:pPr>
        <w:numPr>
          <w:ilvl w:val="0"/>
          <w:numId w:val="3"/>
        </w:numPr>
        <w:pBdr>
          <w:top w:space="0" w:sz="0" w:val="nil"/>
          <w:left w:space="0" w:sz="0" w:val="nil"/>
          <w:bottom w:space="0" w:sz="0" w:val="nil"/>
          <w:right w:space="0" w:sz="0" w:val="nil"/>
          <w:between w:space="0" w:sz="0" w:val="nil"/>
        </w:pBdr>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At least 25 rooms of two double beds are block booked at hotel at negotiated discount rate and available for CFMS and schools to make final reservations.</w:t>
      </w:r>
    </w:p>
    <w:p w:rsidR="00000000" w:rsidDel="00000000" w:rsidP="00000000" w:rsidRDefault="00000000" w:rsidRPr="00000000" w14:paraId="00000018">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9">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Social and Wellness Activities, Creativity: 20%</w:t>
      </w:r>
    </w:p>
    <w:p w:rsidR="00000000" w:rsidDel="00000000" w:rsidP="00000000" w:rsidRDefault="00000000" w:rsidRPr="00000000" w14:paraId="0000001A">
      <w:pPr>
        <w:numPr>
          <w:ilvl w:val="0"/>
          <w:numId w:val="4"/>
        </w:numPr>
        <w:pBdr>
          <w:top w:space="0" w:sz="0" w:val="nil"/>
          <w:left w:space="0" w:sz="0" w:val="nil"/>
          <w:bottom w:space="0" w:sz="0" w:val="nil"/>
          <w:right w:space="0" w:sz="0" w:val="nil"/>
          <w:between w:space="0" w:sz="0" w:val="nil"/>
        </w:pBdr>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Proposal includes social activities which would be enjoyable for delegates</w:t>
      </w:r>
    </w:p>
    <w:p w:rsidR="00000000" w:rsidDel="00000000" w:rsidP="00000000" w:rsidRDefault="00000000" w:rsidRPr="00000000" w14:paraId="0000001B">
      <w:pPr>
        <w:numPr>
          <w:ilvl w:val="0"/>
          <w:numId w:val="4"/>
        </w:numPr>
        <w:pBdr>
          <w:top w:space="0" w:sz="0" w:val="nil"/>
          <w:left w:space="0" w:sz="0" w:val="nil"/>
          <w:bottom w:space="0" w:sz="0" w:val="nil"/>
          <w:right w:space="0" w:sz="0" w:val="nil"/>
          <w:between w:space="0" w:sz="0" w:val="nil"/>
        </w:pBdr>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Social events include suppers provided/catered (including any associated transportation costs to socials/dinners)</w:t>
      </w:r>
    </w:p>
    <w:p w:rsidR="00000000" w:rsidDel="00000000" w:rsidP="00000000" w:rsidRDefault="00000000" w:rsidRPr="00000000" w14:paraId="0000001C">
      <w:pPr>
        <w:numPr>
          <w:ilvl w:val="0"/>
          <w:numId w:val="4"/>
        </w:numPr>
        <w:pBdr>
          <w:top w:space="0" w:sz="0" w:val="nil"/>
          <w:left w:space="0" w:sz="0" w:val="nil"/>
          <w:bottom w:space="0" w:sz="0" w:val="nil"/>
          <w:right w:space="0" w:sz="0" w:val="nil"/>
          <w:between w:space="0" w:sz="0" w:val="nil"/>
        </w:pBdr>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Social events are reasonable given time and budget constraints</w:t>
      </w:r>
    </w:p>
    <w:p w:rsidR="00000000" w:rsidDel="00000000" w:rsidP="00000000" w:rsidRDefault="00000000" w:rsidRPr="00000000" w14:paraId="0000001D">
      <w:pPr>
        <w:numPr>
          <w:ilvl w:val="0"/>
          <w:numId w:val="4"/>
        </w:numPr>
        <w:pBdr>
          <w:top w:space="0" w:sz="0" w:val="nil"/>
          <w:left w:space="0" w:sz="0" w:val="nil"/>
          <w:bottom w:space="0" w:sz="0" w:val="nil"/>
          <w:right w:space="0" w:sz="0" w:val="nil"/>
          <w:between w:space="0" w:sz="0" w:val="nil"/>
        </w:pBdr>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Social events are to the professional standards of the CFMS</w:t>
      </w:r>
    </w:p>
    <w:p w:rsidR="00000000" w:rsidDel="00000000" w:rsidP="00000000" w:rsidRDefault="00000000" w:rsidRPr="00000000" w14:paraId="0000001E">
      <w:pPr>
        <w:numPr>
          <w:ilvl w:val="0"/>
          <w:numId w:val="4"/>
        </w:numPr>
        <w:pBdr>
          <w:top w:space="0" w:sz="0" w:val="nil"/>
          <w:left w:space="0" w:sz="0" w:val="nil"/>
          <w:bottom w:space="0" w:sz="0" w:val="nil"/>
          <w:right w:space="0" w:sz="0" w:val="nil"/>
          <w:between w:space="0" w:sz="0" w:val="nil"/>
        </w:pBdr>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The health &amp; fitness of delegates has been considered via the inclusion of wellness /fitness activities</w:t>
      </w:r>
    </w:p>
    <w:p w:rsidR="00000000" w:rsidDel="00000000" w:rsidP="00000000" w:rsidRDefault="00000000" w:rsidRPr="00000000" w14:paraId="0000001F">
      <w:pPr>
        <w:rPr>
          <w:rFonts w:ascii="Times New Roman" w:cs="Times New Roman" w:eastAsia="Times New Roman" w:hAnsi="Times New Roman"/>
        </w:rPr>
        <w:sectPr>
          <w:headerReference r:id="rId7" w:type="default"/>
          <w:pgSz w:h="15840" w:w="12240"/>
          <w:pgMar w:bottom="280" w:top="1960" w:left="1340" w:right="1360" w:header="710" w:footer="720"/>
          <w:pgNumType w:start="1"/>
          <w:cols w:equalWidth="0"/>
        </w:sectPr>
      </w:pPr>
      <w:r w:rsidDel="00000000" w:rsidR="00000000" w:rsidRPr="00000000">
        <w:rPr>
          <w:rtl w:val="0"/>
        </w:rPr>
      </w:r>
    </w:p>
    <w:p w:rsidR="00000000" w:rsidDel="00000000" w:rsidP="00000000" w:rsidRDefault="00000000" w:rsidRPr="00000000" w14:paraId="00000020">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1">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The selection process:</w:t>
      </w:r>
    </w:p>
    <w:p w:rsidR="00000000" w:rsidDel="00000000" w:rsidP="00000000" w:rsidRDefault="00000000" w:rsidRPr="00000000" w14:paraId="0000002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Each evaluator is to determine a score out of 100 based on the above criteria and indicate their score in the provided matrix (See below).</w:t>
      </w:r>
    </w:p>
    <w:p w:rsidR="00000000" w:rsidDel="00000000" w:rsidP="00000000" w:rsidRDefault="00000000" w:rsidRPr="00000000" w14:paraId="0000002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All evaluators are to submit a score for all proposals.</w:t>
      </w:r>
    </w:p>
    <w:p w:rsidR="00000000" w:rsidDel="00000000" w:rsidP="00000000" w:rsidRDefault="00000000" w:rsidRPr="00000000" w14:paraId="0000002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Once scores have been received, the CFMS President will tabulate the scores:</w:t>
      </w:r>
    </w:p>
    <w:p w:rsidR="00000000" w:rsidDel="00000000" w:rsidP="00000000" w:rsidRDefault="00000000" w:rsidRPr="00000000" w14:paraId="00000025">
      <w:pPr>
        <w:numPr>
          <w:ilvl w:val="0"/>
          <w:numId w:val="5"/>
        </w:numPr>
        <w:pBdr>
          <w:top w:space="0" w:sz="0" w:val="nil"/>
          <w:left w:space="0" w:sz="0" w:val="nil"/>
          <w:bottom w:space="0" w:sz="0" w:val="nil"/>
          <w:right w:space="0" w:sz="0" w:val="nil"/>
          <w:between w:space="0" w:sz="0" w:val="nil"/>
        </w:pBdr>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The highest &amp; lowest scores for each proposal will be dropped (as a measure of objectivity) and the remaining scores averaged.</w:t>
      </w:r>
    </w:p>
    <w:p w:rsidR="00000000" w:rsidDel="00000000" w:rsidP="00000000" w:rsidRDefault="00000000" w:rsidRPr="00000000" w14:paraId="00000026">
      <w:pPr>
        <w:numPr>
          <w:ilvl w:val="0"/>
          <w:numId w:val="5"/>
        </w:numPr>
        <w:pBdr>
          <w:top w:space="0" w:sz="0" w:val="nil"/>
          <w:left w:space="0" w:sz="0" w:val="nil"/>
          <w:bottom w:space="0" w:sz="0" w:val="nil"/>
          <w:right w:space="0" w:sz="0" w:val="nil"/>
          <w:between w:space="0" w:sz="0" w:val="nil"/>
        </w:pBdr>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The proposal with the highest average score will be the host of AGM 20</w:t>
      </w:r>
      <w:r w:rsidDel="00000000" w:rsidR="00000000" w:rsidRPr="00000000">
        <w:rPr>
          <w:rFonts w:ascii="Times New Roman" w:cs="Times New Roman" w:eastAsia="Times New Roman" w:hAnsi="Times New Roman"/>
          <w:rtl w:val="0"/>
        </w:rPr>
        <w:t xml:space="preserve">20</w:t>
      </w:r>
      <w:r w:rsidDel="00000000" w:rsidR="00000000" w:rsidRPr="00000000">
        <w:rPr>
          <w:rtl w:val="0"/>
        </w:rPr>
      </w:r>
    </w:p>
    <w:p w:rsidR="00000000" w:rsidDel="00000000" w:rsidP="00000000" w:rsidRDefault="00000000" w:rsidRPr="00000000" w14:paraId="00000027">
      <w:pPr>
        <w:pBdr>
          <w:top w:space="0" w:sz="0" w:val="nil"/>
          <w:left w:space="0" w:sz="0" w:val="nil"/>
          <w:bottom w:space="0" w:sz="0" w:val="nil"/>
          <w:right w:space="0" w:sz="0" w:val="nil"/>
          <w:between w:space="0" w:sz="0" w:val="nil"/>
        </w:pBd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If a majority of the evaluators agree that a proposal does not meet an item on the grading checklist, the application will be disqualified.</w:t>
      </w:r>
    </w:p>
    <w:p w:rsidR="00000000" w:rsidDel="00000000" w:rsidP="00000000" w:rsidRDefault="00000000" w:rsidRPr="00000000" w14:paraId="00000028">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Selection Matrix:</w:t>
      </w:r>
    </w:p>
    <w:tbl>
      <w:tblPr>
        <w:tblStyle w:val="Table1"/>
        <w:tblW w:w="9266.0" w:type="dxa"/>
        <w:jc w:val="left"/>
        <w:tblInd w:w="10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403"/>
        <w:gridCol w:w="1261"/>
        <w:gridCol w:w="1301"/>
        <w:gridCol w:w="1301"/>
        <w:tblGridChange w:id="0">
          <w:tblGrid>
            <w:gridCol w:w="5403"/>
            <w:gridCol w:w="1261"/>
            <w:gridCol w:w="1301"/>
            <w:gridCol w:w="1301"/>
          </w:tblGrid>
        </w:tblGridChange>
      </w:tblGrid>
      <w:tr>
        <w:trPr>
          <w:trHeight w:val="320" w:hRule="atLeast"/>
        </w:trPr>
        <w:tc>
          <w:tcPr/>
          <w:p w:rsidR="00000000" w:rsidDel="00000000" w:rsidP="00000000" w:rsidRDefault="00000000" w:rsidRPr="00000000" w14:paraId="0000002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Criteria</w:t>
            </w:r>
          </w:p>
        </w:tc>
        <w:tc>
          <w:tcPr/>
          <w:p w:rsidR="00000000" w:rsidDel="00000000" w:rsidP="00000000" w:rsidRDefault="00000000" w:rsidRPr="00000000" w14:paraId="0000002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School A</w:t>
            </w:r>
          </w:p>
        </w:tc>
        <w:tc>
          <w:tcPr/>
          <w:p w:rsidR="00000000" w:rsidDel="00000000" w:rsidP="00000000" w:rsidRDefault="00000000" w:rsidRPr="00000000" w14:paraId="0000002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School B</w:t>
            </w:r>
          </w:p>
        </w:tc>
        <w:tc>
          <w:tcPr/>
          <w:p w:rsidR="00000000" w:rsidDel="00000000" w:rsidP="00000000" w:rsidRDefault="00000000" w:rsidRPr="00000000" w14:paraId="0000002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School C</w:t>
            </w:r>
          </w:p>
        </w:tc>
      </w:tr>
      <w:tr>
        <w:trPr>
          <w:trHeight w:val="320" w:hRule="atLeast"/>
        </w:trPr>
        <w:tc>
          <w:tcPr/>
          <w:p w:rsidR="00000000" w:rsidDel="00000000" w:rsidP="00000000" w:rsidRDefault="00000000" w:rsidRPr="00000000" w14:paraId="0000002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Sponsorship &amp; Local Support (max: 30pts)</w:t>
            </w:r>
          </w:p>
        </w:tc>
        <w:tc>
          <w:tcPr/>
          <w:p w:rsidR="00000000" w:rsidDel="00000000" w:rsidP="00000000" w:rsidRDefault="00000000" w:rsidRPr="00000000" w14:paraId="0000002F">
            <w:pP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30">
            <w:pP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31">
            <w:pPr>
              <w:rPr>
                <w:rFonts w:ascii="Times New Roman" w:cs="Times New Roman" w:eastAsia="Times New Roman" w:hAnsi="Times New Roman"/>
              </w:rPr>
            </w:pPr>
            <w:r w:rsidDel="00000000" w:rsidR="00000000" w:rsidRPr="00000000">
              <w:rPr>
                <w:rtl w:val="0"/>
              </w:rPr>
            </w:r>
          </w:p>
        </w:tc>
      </w:tr>
      <w:tr>
        <w:trPr>
          <w:trHeight w:val="320" w:hRule="atLeast"/>
        </w:trPr>
        <w:tc>
          <w:tcPr/>
          <w:p w:rsidR="00000000" w:rsidDel="00000000" w:rsidP="00000000" w:rsidRDefault="00000000" w:rsidRPr="00000000" w14:paraId="0000003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Budget considerations (max: 40pts)</w:t>
            </w:r>
          </w:p>
        </w:tc>
        <w:tc>
          <w:tcPr/>
          <w:p w:rsidR="00000000" w:rsidDel="00000000" w:rsidP="00000000" w:rsidRDefault="00000000" w:rsidRPr="00000000" w14:paraId="00000033">
            <w:pP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34">
            <w:pP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35">
            <w:pPr>
              <w:rPr>
                <w:rFonts w:ascii="Times New Roman" w:cs="Times New Roman" w:eastAsia="Times New Roman" w:hAnsi="Times New Roman"/>
              </w:rPr>
            </w:pPr>
            <w:r w:rsidDel="00000000" w:rsidR="00000000" w:rsidRPr="00000000">
              <w:rPr>
                <w:rtl w:val="0"/>
              </w:rPr>
            </w:r>
          </w:p>
        </w:tc>
      </w:tr>
      <w:tr>
        <w:trPr>
          <w:trHeight w:val="560" w:hRule="atLeast"/>
        </w:trPr>
        <w:tc>
          <w:tcPr/>
          <w:p w:rsidR="00000000" w:rsidDel="00000000" w:rsidP="00000000" w:rsidRDefault="00000000" w:rsidRPr="00000000" w14:paraId="0000003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Meeting Room and Delegate Accommodations (max: 10pts)</w:t>
            </w:r>
          </w:p>
        </w:tc>
        <w:tc>
          <w:tcPr/>
          <w:p w:rsidR="00000000" w:rsidDel="00000000" w:rsidP="00000000" w:rsidRDefault="00000000" w:rsidRPr="00000000" w14:paraId="00000037">
            <w:pP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38">
            <w:pP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39">
            <w:pPr>
              <w:rPr>
                <w:rFonts w:ascii="Times New Roman" w:cs="Times New Roman" w:eastAsia="Times New Roman" w:hAnsi="Times New Roman"/>
              </w:rPr>
            </w:pPr>
            <w:r w:rsidDel="00000000" w:rsidR="00000000" w:rsidRPr="00000000">
              <w:rPr>
                <w:rtl w:val="0"/>
              </w:rPr>
            </w:r>
          </w:p>
        </w:tc>
      </w:tr>
      <w:tr>
        <w:trPr>
          <w:trHeight w:val="300" w:hRule="atLeast"/>
        </w:trPr>
        <w:tc>
          <w:tcPr/>
          <w:p w:rsidR="00000000" w:rsidDel="00000000" w:rsidP="00000000" w:rsidRDefault="00000000" w:rsidRPr="00000000" w14:paraId="0000003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Social &amp; Wellness activities (max: 20pts)</w:t>
            </w:r>
          </w:p>
        </w:tc>
        <w:tc>
          <w:tcPr/>
          <w:p w:rsidR="00000000" w:rsidDel="00000000" w:rsidP="00000000" w:rsidRDefault="00000000" w:rsidRPr="00000000" w14:paraId="0000003B">
            <w:pP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3C">
            <w:pP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3D">
            <w:pPr>
              <w:rPr>
                <w:rFonts w:ascii="Times New Roman" w:cs="Times New Roman" w:eastAsia="Times New Roman" w:hAnsi="Times New Roman"/>
              </w:rPr>
            </w:pPr>
            <w:r w:rsidDel="00000000" w:rsidR="00000000" w:rsidRPr="00000000">
              <w:rPr>
                <w:rtl w:val="0"/>
              </w:rPr>
            </w:r>
          </w:p>
        </w:tc>
      </w:tr>
      <w:tr>
        <w:trPr>
          <w:trHeight w:val="320" w:hRule="atLeast"/>
        </w:trPr>
        <w:tc>
          <w:tcPr/>
          <w:p w:rsidR="00000000" w:rsidDel="00000000" w:rsidP="00000000" w:rsidRDefault="00000000" w:rsidRPr="00000000" w14:paraId="0000003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Total /100</w:t>
            </w:r>
          </w:p>
        </w:tc>
        <w:tc>
          <w:tcPr/>
          <w:p w:rsidR="00000000" w:rsidDel="00000000" w:rsidP="00000000" w:rsidRDefault="00000000" w:rsidRPr="00000000" w14:paraId="0000003F">
            <w:pP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40">
            <w:pP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41">
            <w:pPr>
              <w:rPr>
                <w:rFonts w:ascii="Times New Roman" w:cs="Times New Roman" w:eastAsia="Times New Roman" w:hAnsi="Times New Roman"/>
              </w:rPr>
            </w:pPr>
            <w:r w:rsidDel="00000000" w:rsidR="00000000" w:rsidRPr="00000000">
              <w:rPr>
                <w:rtl w:val="0"/>
              </w:rPr>
            </w:r>
          </w:p>
        </w:tc>
      </w:tr>
    </w:tbl>
    <w:p w:rsidR="00000000" w:rsidDel="00000000" w:rsidP="00000000" w:rsidRDefault="00000000" w:rsidRPr="00000000" w14:paraId="00000042">
      <w:pPr>
        <w:rPr>
          <w:rFonts w:ascii="Times New Roman" w:cs="Times New Roman" w:eastAsia="Times New Roman" w:hAnsi="Times New Roman"/>
        </w:rPr>
      </w:pPr>
      <w:r w:rsidDel="00000000" w:rsidR="00000000" w:rsidRPr="00000000">
        <w:rPr>
          <w:rtl w:val="0"/>
        </w:rPr>
      </w:r>
    </w:p>
    <w:sectPr>
      <w:type w:val="nextPage"/>
      <w:pgSz w:h="15840" w:w="12240"/>
      <w:pgMar w:bottom="280" w:top="1960" w:left="1340" w:right="1360" w:header="710" w:footer="0"/>
      <w:cols w:equalWidth="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rebuchet MS"/>
  <w:font w:name="Georgia"/>
  <w:font w:name="Times New Roman"/>
  <w:font w:name="Courier New"/>
  <w:font w:name="Noto Sans Symbols"/>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3">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63500</wp:posOffset>
          </wp:positionH>
          <wp:positionV relativeFrom="paragraph">
            <wp:posOffset>0</wp:posOffset>
          </wp:positionV>
          <wp:extent cx="962393" cy="803275"/>
          <wp:effectExtent b="0" l="0" r="0" t="0"/>
          <wp:wrapSquare wrapText="bothSides" distB="0" distT="0" distL="0" distR="0"/>
          <wp:docPr id="3"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962393" cy="803275"/>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Trebuchet MS" w:cs="Trebuchet MS" w:eastAsia="Trebuchet MS" w:hAnsi="Trebuchet MS"/>
        <w:sz w:val="22"/>
        <w:szCs w:val="22"/>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ind w:left="380" w:hanging="280"/>
    </w:pPr>
    <w:rPr>
      <w:b w:val="1"/>
      <w:sz w:val="28"/>
      <w:szCs w:val="2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Pr>
      <w:lang w:bidi="en-US"/>
    </w:rPr>
  </w:style>
  <w:style w:type="paragraph" w:styleId="Heading1">
    <w:name w:val="heading 1"/>
    <w:basedOn w:val="Normal"/>
    <w:uiPriority w:val="9"/>
    <w:qFormat w:val="1"/>
    <w:pPr>
      <w:ind w:left="380" w:hanging="280"/>
      <w:outlineLvl w:val="0"/>
    </w:pPr>
    <w:rPr>
      <w:b w:val="1"/>
      <w:bCs w:val="1"/>
      <w:sz w:val="28"/>
      <w:szCs w:val="2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BodyText">
    <w:name w:val="Body Text"/>
    <w:basedOn w:val="Normal"/>
    <w:uiPriority w:val="1"/>
    <w:qFormat w:val="1"/>
    <w:pPr>
      <w:ind w:left="821" w:hanging="361"/>
    </w:pPr>
  </w:style>
  <w:style w:type="paragraph" w:styleId="ListParagraph">
    <w:name w:val="List Paragraph"/>
    <w:basedOn w:val="Normal"/>
    <w:uiPriority w:val="1"/>
    <w:qFormat w:val="1"/>
    <w:pPr>
      <w:ind w:left="821" w:hanging="361"/>
    </w:pPr>
  </w:style>
  <w:style w:type="paragraph" w:styleId="TableParagraph" w:customStyle="1">
    <w:name w:val="Table Paragraph"/>
    <w:basedOn w:val="Normal"/>
    <w:uiPriority w:val="1"/>
    <w:qFormat w:val="1"/>
    <w:rPr>
      <w:rFonts w:ascii="Georgia" w:cs="Georgia" w:eastAsia="Georgia" w:hAnsi="Georgia"/>
    </w:rPr>
  </w:style>
  <w:style w:type="character" w:styleId="CommentReference">
    <w:name w:val="annotation reference"/>
    <w:basedOn w:val="DefaultParagraphFont"/>
    <w:uiPriority w:val="99"/>
    <w:semiHidden w:val="1"/>
    <w:unhideWhenUsed w:val="1"/>
    <w:rsid w:val="003D3F0E"/>
    <w:rPr>
      <w:sz w:val="16"/>
      <w:szCs w:val="16"/>
    </w:rPr>
  </w:style>
  <w:style w:type="paragraph" w:styleId="CommentText">
    <w:name w:val="annotation text"/>
    <w:basedOn w:val="Normal"/>
    <w:link w:val="CommentTextChar"/>
    <w:uiPriority w:val="99"/>
    <w:semiHidden w:val="1"/>
    <w:unhideWhenUsed w:val="1"/>
    <w:rsid w:val="003D3F0E"/>
    <w:rPr>
      <w:sz w:val="20"/>
      <w:szCs w:val="20"/>
    </w:rPr>
  </w:style>
  <w:style w:type="character" w:styleId="CommentTextChar" w:customStyle="1">
    <w:name w:val="Comment Text Char"/>
    <w:basedOn w:val="DefaultParagraphFont"/>
    <w:link w:val="CommentText"/>
    <w:uiPriority w:val="99"/>
    <w:semiHidden w:val="1"/>
    <w:rsid w:val="003D3F0E"/>
    <w:rPr>
      <w:rFonts w:ascii="Trebuchet MS" w:cs="Trebuchet MS" w:eastAsia="Trebuchet MS" w:hAnsi="Trebuchet MS"/>
      <w:sz w:val="20"/>
      <w:szCs w:val="20"/>
      <w:lang w:bidi="en-US"/>
    </w:rPr>
  </w:style>
  <w:style w:type="paragraph" w:styleId="CommentSubject">
    <w:name w:val="annotation subject"/>
    <w:basedOn w:val="CommentText"/>
    <w:next w:val="CommentText"/>
    <w:link w:val="CommentSubjectChar"/>
    <w:uiPriority w:val="99"/>
    <w:semiHidden w:val="1"/>
    <w:unhideWhenUsed w:val="1"/>
    <w:rsid w:val="003D3F0E"/>
    <w:rPr>
      <w:b w:val="1"/>
      <w:bCs w:val="1"/>
    </w:rPr>
  </w:style>
  <w:style w:type="character" w:styleId="CommentSubjectChar" w:customStyle="1">
    <w:name w:val="Comment Subject Char"/>
    <w:basedOn w:val="CommentTextChar"/>
    <w:link w:val="CommentSubject"/>
    <w:uiPriority w:val="99"/>
    <w:semiHidden w:val="1"/>
    <w:rsid w:val="003D3F0E"/>
    <w:rPr>
      <w:rFonts w:ascii="Trebuchet MS" w:cs="Trebuchet MS" w:eastAsia="Trebuchet MS" w:hAnsi="Trebuchet MS"/>
      <w:b w:val="1"/>
      <w:bCs w:val="1"/>
      <w:sz w:val="20"/>
      <w:szCs w:val="20"/>
      <w:lang w:bidi="en-US"/>
    </w:rPr>
  </w:style>
  <w:style w:type="paragraph" w:styleId="BalloonText">
    <w:name w:val="Balloon Text"/>
    <w:basedOn w:val="Normal"/>
    <w:link w:val="BalloonTextChar"/>
    <w:uiPriority w:val="99"/>
    <w:semiHidden w:val="1"/>
    <w:unhideWhenUsed w:val="1"/>
    <w:rsid w:val="003D3F0E"/>
    <w:rPr>
      <w:rFonts w:ascii="Times New Roman" w:cs="Times New Roman" w:hAnsi="Times New Roman"/>
      <w:sz w:val="18"/>
      <w:szCs w:val="18"/>
    </w:rPr>
  </w:style>
  <w:style w:type="character" w:styleId="BalloonTextChar" w:customStyle="1">
    <w:name w:val="Balloon Text Char"/>
    <w:basedOn w:val="DefaultParagraphFont"/>
    <w:link w:val="BalloonText"/>
    <w:uiPriority w:val="99"/>
    <w:semiHidden w:val="1"/>
    <w:rsid w:val="003D3F0E"/>
    <w:rPr>
      <w:rFonts w:ascii="Times New Roman" w:cs="Times New Roman" w:eastAsia="Trebuchet MS" w:hAnsi="Times New Roman"/>
      <w:sz w:val="18"/>
      <w:szCs w:val="18"/>
      <w:lang w:bidi="en-US"/>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left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bPJ7bV3wv4YLlCuf+yU5z8EdPaw==">AMUW2mVZ2VWcpxsf8wSxbiKh1YRxWVSf+DTddZ8evZ7GtaFq+Yfvf+Igv6NKyyPkXazW780MXk0Q7niMiKQgHPrgMine7+840/AevVd3iKpgFbOMp4QLAz1VE3J1Z7At1Ks/yYrpp/hP</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2019-09-28T03:57:00Z</dcterms:created>
  <dc:creator>Adel Arezki</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2018-10-09T00:00:00Z</vt:filetime>
  </property>
  <property fmtid="{D5CDD505-2E9C-101B-9397-08002B2CF9AE}" pid="3" name="Creator">
    <vt:lpwstr>Microsoft Word</vt:lpwstr>
  </property>
  <property fmtid="{D5CDD505-2E9C-101B-9397-08002B2CF9AE}" pid="4" name="LastSaved">
    <vt:filetime>2019-09-28T00:00:00Z</vt:filetime>
  </property>
</Properties>
</file>